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288" w:rsidRPr="00D67650" w:rsidRDefault="00D67650">
      <w:pPr>
        <w:rPr>
          <w:b/>
          <w:u w:val="single"/>
        </w:rPr>
      </w:pPr>
      <w:r w:rsidRPr="00D67650">
        <w:rPr>
          <w:b/>
          <w:u w:val="single"/>
        </w:rPr>
        <w:t>Cost volume profit analysis</w:t>
      </w:r>
    </w:p>
    <w:p w:rsidR="00D75A2E" w:rsidRDefault="00D75A2E">
      <w:r w:rsidRPr="00D75A2E">
        <w:t>Cost</w:t>
      </w:r>
      <w:r>
        <w:t xml:space="preserve">-value-profit (CVP) analysis is a powerful tool that helps managers understands the relationship among cost, volume and profit. CVP analysis focuses on how profits are affected by the following five </w:t>
      </w:r>
      <w:proofErr w:type="gramStart"/>
      <w:r>
        <w:t>factors</w:t>
      </w:r>
      <w:proofErr w:type="gramEnd"/>
      <w:r>
        <w:t>:</w:t>
      </w:r>
    </w:p>
    <w:p w:rsidR="00D67650" w:rsidRDefault="004E49FF" w:rsidP="00D75A2E">
      <w:pPr>
        <w:pStyle w:val="ListParagraph"/>
        <w:numPr>
          <w:ilvl w:val="0"/>
          <w:numId w:val="1"/>
        </w:numPr>
      </w:pPr>
      <w:r>
        <w:t>Selling prices</w:t>
      </w:r>
    </w:p>
    <w:p w:rsidR="004E49FF" w:rsidRDefault="004E49FF" w:rsidP="00D75A2E">
      <w:pPr>
        <w:pStyle w:val="ListParagraph"/>
        <w:numPr>
          <w:ilvl w:val="0"/>
          <w:numId w:val="1"/>
        </w:numPr>
      </w:pPr>
      <w:r>
        <w:t>Sales volume</w:t>
      </w:r>
    </w:p>
    <w:p w:rsidR="004E49FF" w:rsidRDefault="004E49FF" w:rsidP="00D75A2E">
      <w:pPr>
        <w:pStyle w:val="ListParagraph"/>
        <w:numPr>
          <w:ilvl w:val="0"/>
          <w:numId w:val="1"/>
        </w:numPr>
      </w:pPr>
      <w:r>
        <w:t>Unit variable costs</w:t>
      </w:r>
    </w:p>
    <w:p w:rsidR="004E49FF" w:rsidRDefault="004E49FF" w:rsidP="00D75A2E">
      <w:pPr>
        <w:pStyle w:val="ListParagraph"/>
        <w:numPr>
          <w:ilvl w:val="0"/>
          <w:numId w:val="1"/>
        </w:numPr>
      </w:pPr>
      <w:r>
        <w:t>Total fixed costs</w:t>
      </w:r>
    </w:p>
    <w:p w:rsidR="004E49FF" w:rsidRDefault="004E49FF" w:rsidP="004E49FF">
      <w:pPr>
        <w:pStyle w:val="ListParagraph"/>
        <w:numPr>
          <w:ilvl w:val="0"/>
          <w:numId w:val="1"/>
        </w:numPr>
      </w:pPr>
      <w:r>
        <w:t>Mix of products sold</w:t>
      </w:r>
    </w:p>
    <w:p w:rsidR="004E49FF" w:rsidRDefault="00C642BD" w:rsidP="004E49FF">
      <w:pPr>
        <w:rPr>
          <w:b/>
          <w:u w:val="single"/>
        </w:rPr>
      </w:pPr>
      <w:r w:rsidRPr="00C642BD">
        <w:rPr>
          <w:b/>
          <w:u w:val="single"/>
        </w:rPr>
        <w:t>The Basics of cost volume profit analysis</w:t>
      </w:r>
    </w:p>
    <w:p w:rsidR="00C642BD" w:rsidRDefault="00C642BD" w:rsidP="004E49FF">
      <w:r w:rsidRPr="00744FC2">
        <w:rPr>
          <w:b/>
        </w:rPr>
        <w:t>Assumptions</w:t>
      </w:r>
      <w:r>
        <w:t xml:space="preserve">: </w:t>
      </w:r>
    </w:p>
    <w:p w:rsidR="00C642BD" w:rsidRDefault="0037083E" w:rsidP="00C642BD">
      <w:pPr>
        <w:pStyle w:val="ListParagraph"/>
        <w:numPr>
          <w:ilvl w:val="0"/>
          <w:numId w:val="2"/>
        </w:numPr>
      </w:pPr>
      <w:r>
        <w:t>All costs can be accurately classified either into fixed cost or variable costs</w:t>
      </w:r>
    </w:p>
    <w:p w:rsidR="0037083E" w:rsidRDefault="004146CB" w:rsidP="00C642BD">
      <w:pPr>
        <w:pStyle w:val="ListParagraph"/>
        <w:numPr>
          <w:ilvl w:val="0"/>
          <w:numId w:val="2"/>
        </w:numPr>
      </w:pPr>
      <w:r>
        <w:t>All cost and revenue behavior is linear</w:t>
      </w:r>
    </w:p>
    <w:p w:rsidR="004146CB" w:rsidRDefault="004146CB" w:rsidP="00C642BD">
      <w:pPr>
        <w:pStyle w:val="ListParagraph"/>
        <w:numPr>
          <w:ilvl w:val="0"/>
          <w:numId w:val="2"/>
        </w:numPr>
      </w:pPr>
      <w:r>
        <w:t>All costs are affected by changes in activity only</w:t>
      </w:r>
    </w:p>
    <w:p w:rsidR="004146CB" w:rsidRDefault="0012244A" w:rsidP="00C642BD">
      <w:pPr>
        <w:pStyle w:val="ListParagraph"/>
        <w:numPr>
          <w:ilvl w:val="0"/>
          <w:numId w:val="2"/>
        </w:numPr>
      </w:pPr>
      <w:r>
        <w:t>All units produces are sold, i.e. there is no unsold stock</w:t>
      </w:r>
    </w:p>
    <w:p w:rsidR="0012244A" w:rsidRDefault="00A0278F" w:rsidP="00C642BD">
      <w:pPr>
        <w:pStyle w:val="ListParagraph"/>
        <w:numPr>
          <w:ilvl w:val="0"/>
          <w:numId w:val="2"/>
        </w:numPr>
      </w:pPr>
      <w:r>
        <w:t>All cases when more than one type of product is sold, the sales mix will remain constant</w:t>
      </w:r>
    </w:p>
    <w:p w:rsidR="00F16374" w:rsidRDefault="00744FC2" w:rsidP="00F16374">
      <w:r w:rsidRPr="00744FC2">
        <w:rPr>
          <w:b/>
        </w:rPr>
        <w:t xml:space="preserve">Contribution Margin: </w:t>
      </w:r>
      <w:r w:rsidRPr="00744FC2">
        <w:t>Contribution margin means the selling price minus the variable cost incurred on the product. Thus, contribution margin is the ability of the firm to cover its variable cost with the revenue. The remaining amount i.e. the contribution covers fixed cost or is the profit earned by the business.</w:t>
      </w:r>
    </w:p>
    <w:p w:rsidR="00744FC2" w:rsidRDefault="008B784A" w:rsidP="00F16374">
      <w:r w:rsidRPr="008B784A">
        <w:t>Contribution Margin = Sales Revenue – Variable Expenses</w:t>
      </w:r>
    </w:p>
    <w:p w:rsidR="008B784A" w:rsidRDefault="0068151C" w:rsidP="00F16374">
      <w:r>
        <w:t>Example: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C0"/>
      </w:tblPr>
      <w:tblGrid>
        <w:gridCol w:w="2312"/>
        <w:gridCol w:w="1072"/>
        <w:gridCol w:w="1074"/>
      </w:tblGrid>
      <w:tr w:rsidR="001E669E" w:rsidRPr="001E669E" w:rsidTr="001E669E">
        <w:tc>
          <w:tcPr>
            <w:tcW w:w="2312" w:type="dxa"/>
          </w:tcPr>
          <w:p w:rsidR="001E669E" w:rsidRPr="001E669E" w:rsidRDefault="001E669E" w:rsidP="00F16374">
            <w:pPr>
              <w:rPr>
                <w:b/>
              </w:rPr>
            </w:pPr>
          </w:p>
        </w:tc>
        <w:tc>
          <w:tcPr>
            <w:tcW w:w="1072" w:type="dxa"/>
          </w:tcPr>
          <w:p w:rsidR="001E669E" w:rsidRPr="001E669E" w:rsidRDefault="001E669E" w:rsidP="001E669E">
            <w:pPr>
              <w:jc w:val="right"/>
              <w:rPr>
                <w:b/>
              </w:rPr>
            </w:pPr>
            <w:r w:rsidRPr="001E669E">
              <w:rPr>
                <w:b/>
              </w:rPr>
              <w:t>Total</w:t>
            </w:r>
          </w:p>
        </w:tc>
        <w:tc>
          <w:tcPr>
            <w:tcW w:w="1074" w:type="dxa"/>
          </w:tcPr>
          <w:p w:rsidR="001E669E" w:rsidRPr="001E669E" w:rsidRDefault="001E669E" w:rsidP="001E669E">
            <w:pPr>
              <w:jc w:val="right"/>
              <w:rPr>
                <w:b/>
              </w:rPr>
            </w:pPr>
            <w:r w:rsidRPr="001E669E">
              <w:rPr>
                <w:b/>
              </w:rPr>
              <w:t>Per Unit</w:t>
            </w:r>
          </w:p>
        </w:tc>
      </w:tr>
      <w:tr w:rsidR="001E669E" w:rsidTr="001E669E">
        <w:tc>
          <w:tcPr>
            <w:tcW w:w="2312" w:type="dxa"/>
          </w:tcPr>
          <w:p w:rsidR="001E669E" w:rsidRDefault="001E669E" w:rsidP="00F16374">
            <w:r>
              <w:t>Sales(2uints)</w:t>
            </w:r>
          </w:p>
        </w:tc>
        <w:tc>
          <w:tcPr>
            <w:tcW w:w="1072" w:type="dxa"/>
          </w:tcPr>
          <w:p w:rsidR="001E669E" w:rsidRDefault="001E669E" w:rsidP="001E669E">
            <w:pPr>
              <w:jc w:val="right"/>
            </w:pPr>
            <w:r>
              <w:t>$500</w:t>
            </w:r>
          </w:p>
        </w:tc>
        <w:tc>
          <w:tcPr>
            <w:tcW w:w="1074" w:type="dxa"/>
          </w:tcPr>
          <w:p w:rsidR="001E669E" w:rsidRDefault="001E669E" w:rsidP="001E669E">
            <w:pPr>
              <w:jc w:val="right"/>
            </w:pPr>
            <w:r>
              <w:t>$250</w:t>
            </w:r>
          </w:p>
        </w:tc>
      </w:tr>
      <w:tr w:rsidR="001E669E" w:rsidTr="001E669E">
        <w:tc>
          <w:tcPr>
            <w:tcW w:w="2312" w:type="dxa"/>
          </w:tcPr>
          <w:p w:rsidR="001E669E" w:rsidRDefault="001E669E" w:rsidP="00F16374">
            <w:r>
              <w:t>Variable Expenses</w:t>
            </w:r>
          </w:p>
        </w:tc>
        <w:tc>
          <w:tcPr>
            <w:tcW w:w="1072" w:type="dxa"/>
          </w:tcPr>
          <w:p w:rsidR="001E669E" w:rsidRDefault="001E669E" w:rsidP="001E669E">
            <w:pPr>
              <w:jc w:val="right"/>
            </w:pPr>
            <w:r>
              <w:t>300</w:t>
            </w:r>
          </w:p>
        </w:tc>
        <w:tc>
          <w:tcPr>
            <w:tcW w:w="1074" w:type="dxa"/>
          </w:tcPr>
          <w:p w:rsidR="001E669E" w:rsidRDefault="001E669E" w:rsidP="001E669E">
            <w:pPr>
              <w:jc w:val="right"/>
            </w:pPr>
            <w:r>
              <w:t>150</w:t>
            </w:r>
          </w:p>
        </w:tc>
      </w:tr>
      <w:tr w:rsidR="001E669E" w:rsidTr="001E669E">
        <w:tc>
          <w:tcPr>
            <w:tcW w:w="2312" w:type="dxa"/>
          </w:tcPr>
          <w:p w:rsidR="001E669E" w:rsidRDefault="001E669E" w:rsidP="00F16374">
            <w:r>
              <w:t xml:space="preserve">Contribution Margin </w:t>
            </w:r>
          </w:p>
        </w:tc>
        <w:tc>
          <w:tcPr>
            <w:tcW w:w="1072" w:type="dxa"/>
          </w:tcPr>
          <w:p w:rsidR="001E669E" w:rsidRDefault="001E669E" w:rsidP="001E669E">
            <w:pPr>
              <w:jc w:val="right"/>
            </w:pPr>
            <w:r>
              <w:t>200</w:t>
            </w:r>
          </w:p>
        </w:tc>
        <w:tc>
          <w:tcPr>
            <w:tcW w:w="1074" w:type="dxa"/>
          </w:tcPr>
          <w:p w:rsidR="001E669E" w:rsidRPr="001E669E" w:rsidRDefault="001E669E" w:rsidP="001E669E">
            <w:pPr>
              <w:jc w:val="right"/>
              <w:rPr>
                <w:u w:val="double"/>
              </w:rPr>
            </w:pPr>
            <w:r w:rsidRPr="001E669E">
              <w:rPr>
                <w:u w:val="double"/>
              </w:rPr>
              <w:t>100</w:t>
            </w:r>
          </w:p>
        </w:tc>
      </w:tr>
      <w:tr w:rsidR="001E669E" w:rsidTr="001E669E">
        <w:tc>
          <w:tcPr>
            <w:tcW w:w="2312" w:type="dxa"/>
          </w:tcPr>
          <w:p w:rsidR="001E669E" w:rsidRDefault="001E669E" w:rsidP="00F16374">
            <w:r>
              <w:t>Fixed Expenses</w:t>
            </w:r>
          </w:p>
        </w:tc>
        <w:tc>
          <w:tcPr>
            <w:tcW w:w="1072" w:type="dxa"/>
          </w:tcPr>
          <w:p w:rsidR="001E669E" w:rsidRDefault="001E669E" w:rsidP="001E669E">
            <w:pPr>
              <w:jc w:val="right"/>
            </w:pPr>
            <w:r>
              <w:t>35,000</w:t>
            </w:r>
          </w:p>
        </w:tc>
        <w:tc>
          <w:tcPr>
            <w:tcW w:w="1074" w:type="dxa"/>
          </w:tcPr>
          <w:p w:rsidR="001E669E" w:rsidRDefault="001E669E" w:rsidP="001E669E">
            <w:pPr>
              <w:jc w:val="right"/>
            </w:pPr>
          </w:p>
        </w:tc>
      </w:tr>
      <w:tr w:rsidR="001E669E" w:rsidTr="001E669E">
        <w:tc>
          <w:tcPr>
            <w:tcW w:w="2312" w:type="dxa"/>
          </w:tcPr>
          <w:p w:rsidR="001E669E" w:rsidRDefault="001E669E" w:rsidP="00F16374">
            <w:r>
              <w:t>Net Operating Income</w:t>
            </w:r>
          </w:p>
        </w:tc>
        <w:tc>
          <w:tcPr>
            <w:tcW w:w="1072" w:type="dxa"/>
          </w:tcPr>
          <w:p w:rsidR="001E669E" w:rsidRPr="001E669E" w:rsidRDefault="001E669E" w:rsidP="001E669E">
            <w:pPr>
              <w:jc w:val="right"/>
              <w:rPr>
                <w:u w:val="double"/>
              </w:rPr>
            </w:pPr>
            <w:r w:rsidRPr="001E669E">
              <w:rPr>
                <w:u w:val="double"/>
              </w:rPr>
              <w:t>(34,800)</w:t>
            </w:r>
          </w:p>
        </w:tc>
        <w:tc>
          <w:tcPr>
            <w:tcW w:w="1074" w:type="dxa"/>
          </w:tcPr>
          <w:p w:rsidR="001E669E" w:rsidRDefault="001E669E" w:rsidP="001E669E">
            <w:pPr>
              <w:jc w:val="right"/>
            </w:pPr>
          </w:p>
        </w:tc>
      </w:tr>
    </w:tbl>
    <w:p w:rsidR="00744FC2" w:rsidRDefault="00744FC2" w:rsidP="00F16374"/>
    <w:p w:rsidR="001E669E" w:rsidRDefault="001E669E" w:rsidP="00F16374">
      <w:pPr>
        <w:rPr>
          <w:b/>
          <w:u w:val="single"/>
        </w:rPr>
      </w:pPr>
      <w:r w:rsidRPr="001E669E">
        <w:rPr>
          <w:b/>
          <w:u w:val="single"/>
        </w:rPr>
        <w:t>Break-even point</w:t>
      </w:r>
    </w:p>
    <w:p w:rsidR="00AF451B" w:rsidRPr="00AF451B" w:rsidRDefault="00AF451B" w:rsidP="00AF451B">
      <w:pPr>
        <w:pStyle w:val="ListParagraph"/>
        <w:numPr>
          <w:ilvl w:val="0"/>
          <w:numId w:val="3"/>
        </w:numPr>
        <w:rPr>
          <w:b/>
        </w:rPr>
      </w:pPr>
      <w:r w:rsidRPr="00AF451B">
        <w:t>De</w:t>
      </w:r>
      <w:r>
        <w:t>termine at what level cost and revenue are in equilibrium</w:t>
      </w:r>
    </w:p>
    <w:p w:rsidR="00AF451B" w:rsidRPr="00AF451B" w:rsidRDefault="00AF451B" w:rsidP="00AF451B">
      <w:pPr>
        <w:pStyle w:val="ListParagraph"/>
        <w:numPr>
          <w:ilvl w:val="0"/>
          <w:numId w:val="3"/>
        </w:numPr>
        <w:rPr>
          <w:b/>
        </w:rPr>
      </w:pPr>
      <w:r>
        <w:t xml:space="preserve">Beak-even point: </w:t>
      </w:r>
    </w:p>
    <w:p w:rsidR="00AF451B" w:rsidRPr="00AF451B" w:rsidRDefault="00AF451B" w:rsidP="00AF451B">
      <w:pPr>
        <w:pStyle w:val="ListParagraph"/>
        <w:numPr>
          <w:ilvl w:val="1"/>
          <w:numId w:val="3"/>
        </w:numPr>
        <w:rPr>
          <w:b/>
        </w:rPr>
      </w:pPr>
      <w:r>
        <w:t>Obtained directly by mathematical calculations.</w:t>
      </w:r>
    </w:p>
    <w:p w:rsidR="00AF451B" w:rsidRPr="00AF451B" w:rsidRDefault="00AF451B" w:rsidP="00AF451B">
      <w:pPr>
        <w:pStyle w:val="ListParagraph"/>
        <w:numPr>
          <w:ilvl w:val="1"/>
          <w:numId w:val="3"/>
        </w:numPr>
        <w:rPr>
          <w:b/>
        </w:rPr>
      </w:pPr>
      <w:r>
        <w:t>Usually presented in graphic from known as break-even chart.</w:t>
      </w:r>
    </w:p>
    <w:p w:rsidR="00AF451B" w:rsidRDefault="008663F3" w:rsidP="00AF451B">
      <w:pPr>
        <w:pStyle w:val="ListParagraph"/>
        <w:numPr>
          <w:ilvl w:val="0"/>
          <w:numId w:val="3"/>
        </w:numPr>
      </w:pPr>
      <w:r w:rsidRPr="008663F3">
        <w:t xml:space="preserve">Each </w:t>
      </w:r>
      <w:r>
        <w:t>expense must be analyzed to determine its fixed and variable portions</w:t>
      </w:r>
    </w:p>
    <w:p w:rsidR="008663F3" w:rsidRDefault="008663F3" w:rsidP="00AF451B">
      <w:pPr>
        <w:pStyle w:val="ListParagraph"/>
        <w:numPr>
          <w:ilvl w:val="0"/>
          <w:numId w:val="3"/>
        </w:numPr>
      </w:pPr>
      <w:r>
        <w:lastRenderedPageBreak/>
        <w:t>Semi-variable expenses must be separated into their fixed and variable components</w:t>
      </w:r>
    </w:p>
    <w:p w:rsidR="008663F3" w:rsidRDefault="008663F3" w:rsidP="00AF451B">
      <w:pPr>
        <w:pStyle w:val="ListParagraph"/>
        <w:numPr>
          <w:ilvl w:val="0"/>
          <w:numId w:val="3"/>
        </w:numPr>
      </w:pPr>
      <w:r>
        <w:t xml:space="preserve">Fixed portion is stated </w:t>
      </w:r>
      <w:r w:rsidR="00B75CEA">
        <w:t xml:space="preserve"> as a total figure</w:t>
      </w:r>
    </w:p>
    <w:p w:rsidR="00B75CEA" w:rsidRDefault="00B75CEA" w:rsidP="00AF451B">
      <w:pPr>
        <w:pStyle w:val="ListParagraph"/>
        <w:numPr>
          <w:ilvl w:val="0"/>
          <w:numId w:val="3"/>
        </w:numPr>
      </w:pPr>
      <w:r>
        <w:t>Variable portion is stated as a rate or percentage.</w:t>
      </w:r>
    </w:p>
    <w:p w:rsidR="00B75CEA" w:rsidRDefault="00B75CEA" w:rsidP="00AF451B">
      <w:pPr>
        <w:pStyle w:val="ListParagraph"/>
        <w:numPr>
          <w:ilvl w:val="0"/>
          <w:numId w:val="3"/>
        </w:numPr>
      </w:pPr>
      <w:r>
        <w:t xml:space="preserve">Break-even analysis may be based on </w:t>
      </w:r>
    </w:p>
    <w:p w:rsidR="00B75CEA" w:rsidRDefault="00B75CEA" w:rsidP="00B75CEA">
      <w:pPr>
        <w:pStyle w:val="ListParagraph"/>
        <w:numPr>
          <w:ilvl w:val="1"/>
          <w:numId w:val="3"/>
        </w:numPr>
      </w:pPr>
      <w:r>
        <w:t>Historical Data</w:t>
      </w:r>
    </w:p>
    <w:p w:rsidR="00B75CEA" w:rsidRPr="008663F3" w:rsidRDefault="00B75CEA" w:rsidP="00B75CEA">
      <w:pPr>
        <w:pStyle w:val="ListParagraph"/>
        <w:numPr>
          <w:ilvl w:val="1"/>
          <w:numId w:val="3"/>
        </w:numPr>
      </w:pPr>
      <w:r>
        <w:t>Future sales and costs</w:t>
      </w:r>
    </w:p>
    <w:p w:rsidR="001E669E" w:rsidRDefault="00B75CEA" w:rsidP="00F16374">
      <w:r>
        <w:t xml:space="preserve">Formula: </w:t>
      </w:r>
    </w:p>
    <w:p w:rsidR="00B75CEA" w:rsidRDefault="00B75CEA" w:rsidP="00F16374">
      <w:r>
        <w:t xml:space="preserve">Break-even Point=Fixed Costs/Contribution Margin (Selling Price-Variable Cost per unit) </w:t>
      </w:r>
    </w:p>
    <w:p w:rsidR="00A73C5F" w:rsidRDefault="0078171F" w:rsidP="00F16374">
      <w:pPr>
        <w:rPr>
          <w:b/>
          <w:u w:val="single"/>
        </w:rPr>
      </w:pPr>
      <w:r w:rsidRPr="0078171F">
        <w:rPr>
          <w:b/>
          <w:u w:val="single"/>
        </w:rPr>
        <w:t>CVP Relationship in Graphic Form</w:t>
      </w:r>
    </w:p>
    <w:p w:rsidR="0078171F" w:rsidRDefault="0078171F" w:rsidP="00F16374">
      <w:r>
        <w:t>The relationship among revenue, cost, profit and volume can be expressed graphically by preparing a Cost-volume-profit (CVP) graph.</w:t>
      </w:r>
      <w:r w:rsidR="004267AE">
        <w:t xml:space="preserve"> </w:t>
      </w:r>
      <w:r w:rsidR="004267AE" w:rsidRPr="004267AE">
        <w:t>In other words, it’s a graph that shows the relationship between the cost of units produced and the volume of units produced using fixed costs, total costs, and total sales.</w:t>
      </w:r>
    </w:p>
    <w:p w:rsidR="0078171F" w:rsidRDefault="0078171F" w:rsidP="00F16374">
      <w:r>
        <w:rPr>
          <w:noProof/>
        </w:rPr>
        <w:drawing>
          <wp:inline distT="0" distB="0" distL="0" distR="0">
            <wp:extent cx="2289322" cy="1614115"/>
            <wp:effectExtent l="19050" t="0" r="0" b="0"/>
            <wp:docPr id="1" name="Picture 1" descr="C:\Users\Shawpon\Desktop\CVP-Gra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awpon\Desktop\CVP-Graph.png"/>
                    <pic:cNvPicPr>
                      <a:picLocks noChangeAspect="1" noChangeArrowheads="1"/>
                    </pic:cNvPicPr>
                  </pic:nvPicPr>
                  <pic:blipFill>
                    <a:blip r:embed="rId5" cstate="print"/>
                    <a:srcRect/>
                    <a:stretch>
                      <a:fillRect/>
                    </a:stretch>
                  </pic:blipFill>
                  <pic:spPr bwMode="auto">
                    <a:xfrm>
                      <a:off x="0" y="0"/>
                      <a:ext cx="2293113" cy="1616788"/>
                    </a:xfrm>
                    <a:prstGeom prst="rect">
                      <a:avLst/>
                    </a:prstGeom>
                    <a:noFill/>
                    <a:ln w="9525">
                      <a:noFill/>
                      <a:miter lim="800000"/>
                      <a:headEnd/>
                      <a:tailEnd/>
                    </a:ln>
                  </pic:spPr>
                </pic:pic>
              </a:graphicData>
            </a:graphic>
          </wp:inline>
        </w:drawing>
      </w:r>
    </w:p>
    <w:p w:rsidR="004267AE" w:rsidRPr="004267AE" w:rsidRDefault="004267AE" w:rsidP="00F16374">
      <w:pPr>
        <w:rPr>
          <w:b/>
          <w:u w:val="single"/>
        </w:rPr>
      </w:pPr>
      <w:r w:rsidRPr="004267AE">
        <w:rPr>
          <w:b/>
          <w:u w:val="single"/>
        </w:rPr>
        <w:t>Contribution Margin Ratio (CM Ratio)</w:t>
      </w:r>
    </w:p>
    <w:p w:rsidR="005E4297" w:rsidRDefault="00272A1A" w:rsidP="00272A1A">
      <w:pPr>
        <w:pStyle w:val="ListParagraph"/>
        <w:numPr>
          <w:ilvl w:val="0"/>
          <w:numId w:val="4"/>
        </w:numPr>
      </w:pPr>
      <w:r w:rsidRPr="00272A1A">
        <w:t>The contribution margin ratio is the difference between a company's sales and variable expenses, expressed as a percentage.</w:t>
      </w:r>
    </w:p>
    <w:p w:rsidR="00272A1A" w:rsidRDefault="00272A1A" w:rsidP="00272A1A">
      <w:pPr>
        <w:pStyle w:val="ListParagraph"/>
        <w:numPr>
          <w:ilvl w:val="0"/>
          <w:numId w:val="4"/>
        </w:numPr>
      </w:pPr>
      <w:r>
        <w:t>Ratio of contribution margin to sales revenue</w:t>
      </w:r>
    </w:p>
    <w:p w:rsidR="00272A1A" w:rsidRDefault="00272A1A" w:rsidP="00272A1A">
      <w:pPr>
        <w:pStyle w:val="ListParagraph"/>
        <w:numPr>
          <w:ilvl w:val="0"/>
          <w:numId w:val="4"/>
        </w:numPr>
      </w:pPr>
      <w:r>
        <w:t>Used to compute the breakeven point in terms of sales dollars</w:t>
      </w:r>
    </w:p>
    <w:p w:rsidR="00272A1A" w:rsidRDefault="00272A1A" w:rsidP="00272A1A">
      <w:pPr>
        <w:pStyle w:val="ListParagraph"/>
        <w:numPr>
          <w:ilvl w:val="0"/>
          <w:numId w:val="4"/>
        </w:numPr>
      </w:pPr>
      <w:r>
        <w:t>Contribution Margin Ratio=Contribution Margin/Sales Revenue</w:t>
      </w:r>
    </w:p>
    <w:p w:rsidR="00272A1A" w:rsidRDefault="00272A1A" w:rsidP="00272A1A">
      <w:pPr>
        <w:pStyle w:val="ListParagraph"/>
        <w:numPr>
          <w:ilvl w:val="0"/>
          <w:numId w:val="4"/>
        </w:numPr>
      </w:pPr>
      <w:r>
        <w:t>CM Ratio=Total contribution margin/Total sales</w:t>
      </w:r>
    </w:p>
    <w:p w:rsidR="00272A1A" w:rsidRDefault="00272A1A" w:rsidP="00272A1A">
      <w:pPr>
        <w:pStyle w:val="ListParagraph"/>
        <w:numPr>
          <w:ilvl w:val="0"/>
          <w:numId w:val="4"/>
        </w:numPr>
      </w:pPr>
      <w:r>
        <w:t>CM Ratio=Unit contribution margin/Unit selling price</w:t>
      </w:r>
    </w:p>
    <w:p w:rsidR="00272A1A" w:rsidRDefault="00272A1A" w:rsidP="00272A1A">
      <w:pPr>
        <w:pStyle w:val="ListParagraph"/>
        <w:numPr>
          <w:ilvl w:val="0"/>
          <w:numId w:val="4"/>
        </w:numPr>
      </w:pPr>
      <w:r>
        <w:t>Contribution Margin is equal to : Sales price-variable cost</w:t>
      </w:r>
    </w:p>
    <w:p w:rsidR="00E22D67" w:rsidRDefault="00E22D67" w:rsidP="00E22D67">
      <w:pPr>
        <w:pStyle w:val="ListParagraph"/>
        <w:numPr>
          <w:ilvl w:val="0"/>
          <w:numId w:val="4"/>
        </w:numPr>
      </w:pPr>
      <w:r>
        <w:t>Contribution margin divided by sales revenue yields a percentage</w:t>
      </w:r>
    </w:p>
    <w:p w:rsidR="00E22D67" w:rsidRDefault="005D6FA3" w:rsidP="00E22D67">
      <w:r>
        <w:rPr>
          <w:noProof/>
        </w:rPr>
        <w:drawing>
          <wp:inline distT="0" distB="0" distL="0" distR="0">
            <wp:extent cx="1968776" cy="1038588"/>
            <wp:effectExtent l="19050" t="0" r="0" b="0"/>
            <wp:docPr id="2" name="Picture 2" descr="C:\Users\Shawpon\Desktop\contribution-margin-ratio-img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awpon\Desktop\contribution-margin-ratio-img4.png"/>
                    <pic:cNvPicPr>
                      <a:picLocks noChangeAspect="1" noChangeArrowheads="1"/>
                    </pic:cNvPicPr>
                  </pic:nvPicPr>
                  <pic:blipFill>
                    <a:blip r:embed="rId6"/>
                    <a:srcRect/>
                    <a:stretch>
                      <a:fillRect/>
                    </a:stretch>
                  </pic:blipFill>
                  <pic:spPr bwMode="auto">
                    <a:xfrm>
                      <a:off x="0" y="0"/>
                      <a:ext cx="1970203" cy="1039341"/>
                    </a:xfrm>
                    <a:prstGeom prst="rect">
                      <a:avLst/>
                    </a:prstGeom>
                    <a:noFill/>
                    <a:ln w="9525">
                      <a:noFill/>
                      <a:miter lim="800000"/>
                      <a:headEnd/>
                      <a:tailEnd/>
                    </a:ln>
                  </pic:spPr>
                </pic:pic>
              </a:graphicData>
            </a:graphic>
          </wp:inline>
        </w:drawing>
      </w:r>
    </w:p>
    <w:p w:rsidR="005D6FA3" w:rsidRPr="00E02633" w:rsidRDefault="00E02633" w:rsidP="00E22D67">
      <w:pPr>
        <w:rPr>
          <w:b/>
          <w:u w:val="single"/>
        </w:rPr>
      </w:pPr>
      <w:r w:rsidRPr="00E02633">
        <w:rPr>
          <w:b/>
          <w:u w:val="single"/>
        </w:rPr>
        <w:lastRenderedPageBreak/>
        <w:t>Break-Even Computations:</w:t>
      </w:r>
    </w:p>
    <w:p w:rsidR="00F030E9" w:rsidRDefault="00F030E9" w:rsidP="00E22D67">
      <w:r w:rsidRPr="00F030E9">
        <w:t xml:space="preserve">Break-even is the point of zero loss or profit. At break-even point, the revenues of the business are equal its total costs and its contribution margin equals its total fixed costs. Break-even point can be calculated by </w:t>
      </w:r>
    </w:p>
    <w:p w:rsidR="00F030E9" w:rsidRDefault="00F030E9" w:rsidP="00F030E9">
      <w:pPr>
        <w:pStyle w:val="ListParagraph"/>
        <w:numPr>
          <w:ilvl w:val="0"/>
          <w:numId w:val="6"/>
        </w:numPr>
      </w:pPr>
      <w:r>
        <w:t>E</w:t>
      </w:r>
      <w:r w:rsidRPr="00F030E9">
        <w:t xml:space="preserve">quation method, </w:t>
      </w:r>
    </w:p>
    <w:p w:rsidR="00F030E9" w:rsidRDefault="00F030E9" w:rsidP="00F030E9">
      <w:pPr>
        <w:pStyle w:val="ListParagraph"/>
        <w:numPr>
          <w:ilvl w:val="0"/>
          <w:numId w:val="6"/>
        </w:numPr>
      </w:pPr>
      <w:r>
        <w:t>C</w:t>
      </w:r>
      <w:r w:rsidRPr="00F030E9">
        <w:t xml:space="preserve">ontribution method or graphical method. </w:t>
      </w:r>
    </w:p>
    <w:p w:rsidR="00F030E9" w:rsidRDefault="00947619" w:rsidP="00F030E9">
      <w:r w:rsidRPr="003F1C41">
        <w:rPr>
          <w:b/>
          <w:u w:val="single"/>
        </w:rPr>
        <w:t>The Equation Method:</w:t>
      </w:r>
      <w:r w:rsidR="00F030E9">
        <w:rPr>
          <w:b/>
        </w:rPr>
        <w:t xml:space="preserve"> </w:t>
      </w:r>
      <w:r w:rsidR="00F030E9" w:rsidRPr="00F030E9">
        <w:t>The equation method is based on the cost-volume-profit (CVP) formula:</w:t>
      </w:r>
    </w:p>
    <w:p w:rsidR="00411437" w:rsidRDefault="00411437" w:rsidP="00411437">
      <w:proofErr w:type="spellStart"/>
      <w:proofErr w:type="gramStart"/>
      <w:r>
        <w:t>px</w:t>
      </w:r>
      <w:proofErr w:type="spellEnd"/>
      <w:proofErr w:type="gramEnd"/>
      <w:r>
        <w:t xml:space="preserve"> = </w:t>
      </w:r>
      <w:proofErr w:type="spellStart"/>
      <w:r>
        <w:t>vx</w:t>
      </w:r>
      <w:proofErr w:type="spellEnd"/>
      <w:r>
        <w:t xml:space="preserve"> + FC + Profit</w:t>
      </w:r>
    </w:p>
    <w:p w:rsidR="00411437" w:rsidRDefault="00411437" w:rsidP="00411437">
      <w:r>
        <w:t>Where,</w:t>
      </w:r>
    </w:p>
    <w:p w:rsidR="00411437" w:rsidRDefault="00411437" w:rsidP="00411437">
      <w:proofErr w:type="gramStart"/>
      <w:r>
        <w:t>p</w:t>
      </w:r>
      <w:proofErr w:type="gramEnd"/>
      <w:r>
        <w:t xml:space="preserve"> is the price per unit,</w:t>
      </w:r>
    </w:p>
    <w:p w:rsidR="00411437" w:rsidRDefault="00411437" w:rsidP="00411437">
      <w:proofErr w:type="gramStart"/>
      <w:r>
        <w:t>x</w:t>
      </w:r>
      <w:proofErr w:type="gramEnd"/>
      <w:r>
        <w:t xml:space="preserve"> is the number of units,</w:t>
      </w:r>
    </w:p>
    <w:p w:rsidR="00411437" w:rsidRDefault="00411437" w:rsidP="00411437">
      <w:proofErr w:type="gramStart"/>
      <w:r>
        <w:t>v</w:t>
      </w:r>
      <w:proofErr w:type="gramEnd"/>
      <w:r>
        <w:t xml:space="preserve"> is variable cost per unit and</w:t>
      </w:r>
    </w:p>
    <w:p w:rsidR="00411437" w:rsidRDefault="00411437" w:rsidP="00411437">
      <w:r>
        <w:t>FC is total fixed cost.</w:t>
      </w:r>
    </w:p>
    <w:p w:rsidR="00411437" w:rsidRDefault="00411437" w:rsidP="00411437">
      <w:pPr>
        <w:rPr>
          <w:b/>
        </w:rPr>
      </w:pPr>
      <w:r w:rsidRPr="00411437">
        <w:rPr>
          <w:b/>
        </w:rPr>
        <w:t>Sales=Variable expenses + Fixed expenses + Profits</w:t>
      </w:r>
    </w:p>
    <w:p w:rsidR="00411437" w:rsidRPr="003F1C41" w:rsidRDefault="00E147CA" w:rsidP="00411437">
      <w:pPr>
        <w:rPr>
          <w:b/>
        </w:rPr>
      </w:pPr>
      <w:r w:rsidRPr="003F1C41">
        <w:rPr>
          <w:b/>
        </w:rPr>
        <w:t>(Unit Sales price X Units sold) – (Variable unit cost X Unit sold) – Fixed expenses = Operating income</w:t>
      </w:r>
    </w:p>
    <w:p w:rsidR="00411437" w:rsidRDefault="003F1C41" w:rsidP="00411437">
      <w:pPr>
        <w:rPr>
          <w:b/>
          <w:u w:val="single"/>
        </w:rPr>
      </w:pPr>
      <w:r w:rsidRPr="003F1C41">
        <w:rPr>
          <w:b/>
          <w:u w:val="single"/>
        </w:rPr>
        <w:t xml:space="preserve">The Contribution method: </w:t>
      </w:r>
    </w:p>
    <w:p w:rsidR="005D5591" w:rsidRDefault="005D5591" w:rsidP="005D5591">
      <w:pPr>
        <w:pStyle w:val="ListParagraph"/>
        <w:numPr>
          <w:ilvl w:val="0"/>
          <w:numId w:val="7"/>
        </w:numPr>
      </w:pPr>
      <w:r>
        <w:t>Each unit sold provides a certain amount of contribution margin that goes toward covering fixed cost.</w:t>
      </w:r>
    </w:p>
    <w:p w:rsidR="005D5591" w:rsidRDefault="002774EF" w:rsidP="005D5591">
      <w:pPr>
        <w:pStyle w:val="ListParagraph"/>
        <w:numPr>
          <w:ilvl w:val="0"/>
          <w:numId w:val="7"/>
        </w:numPr>
      </w:pPr>
      <w:r>
        <w:t>To find how many units must be sold to break even, divide the total fixed expenses by the unit contribution margin:</w:t>
      </w:r>
    </w:p>
    <w:p w:rsidR="002774EF" w:rsidRDefault="002774EF" w:rsidP="005D5591">
      <w:pPr>
        <w:pStyle w:val="ListParagraph"/>
        <w:numPr>
          <w:ilvl w:val="0"/>
          <w:numId w:val="7"/>
        </w:numPr>
      </w:pPr>
      <w:r>
        <w:t>Break-even point in unit sold= Fixed expenses/Unit contribution margin</w:t>
      </w:r>
    </w:p>
    <w:p w:rsidR="002774EF" w:rsidRPr="005D5591" w:rsidRDefault="002774EF" w:rsidP="005D5591">
      <w:pPr>
        <w:pStyle w:val="ListParagraph"/>
        <w:numPr>
          <w:ilvl w:val="0"/>
          <w:numId w:val="7"/>
        </w:numPr>
      </w:pPr>
      <w:r>
        <w:t>Break-even point in total sales dollars= Fixed expenses/CM ratio</w:t>
      </w:r>
    </w:p>
    <w:p w:rsidR="003F1C41" w:rsidRPr="001E2DF1" w:rsidRDefault="001E2DF1" w:rsidP="00411437">
      <w:pPr>
        <w:rPr>
          <w:b/>
          <w:u w:val="single"/>
        </w:rPr>
      </w:pPr>
      <w:r w:rsidRPr="001E2DF1">
        <w:rPr>
          <w:b/>
          <w:u w:val="single"/>
        </w:rPr>
        <w:t>Target Profit Analysis</w:t>
      </w:r>
    </w:p>
    <w:p w:rsidR="001E2DF1" w:rsidRDefault="001E2DF1" w:rsidP="00411437">
      <w:r w:rsidRPr="001E2DF1">
        <w:t>Target profit is the expected amount of profit that the managers of a business expect to achieve by the end of a designated accounting period. The target profit is typically derived from the budgeting process, and is compared with the actual outcome in the income statement.</w:t>
      </w:r>
    </w:p>
    <w:p w:rsidR="00012D7A" w:rsidRDefault="00012D7A" w:rsidP="00012D7A">
      <w:r>
        <w:t>Cost-volume-profit analysis (or CVP analysis) following this calculation:</w:t>
      </w:r>
    </w:p>
    <w:p w:rsidR="00012D7A" w:rsidRDefault="00012D7A" w:rsidP="00012D7A">
      <w:pPr>
        <w:pStyle w:val="ListParagraph"/>
        <w:numPr>
          <w:ilvl w:val="0"/>
          <w:numId w:val="8"/>
        </w:numPr>
      </w:pPr>
      <w:r>
        <w:t>Multiply the expected number of units to be sold by their expected contribution margin to arrive at the total contribution margin for the period.</w:t>
      </w:r>
    </w:p>
    <w:p w:rsidR="00012D7A" w:rsidRDefault="00012D7A" w:rsidP="00012D7A">
      <w:pPr>
        <w:pStyle w:val="ListParagraph"/>
        <w:numPr>
          <w:ilvl w:val="0"/>
          <w:numId w:val="8"/>
        </w:numPr>
      </w:pPr>
      <w:r>
        <w:t>Subtract the total amount of expected fixed cost for the period.</w:t>
      </w:r>
    </w:p>
    <w:p w:rsidR="00012D7A" w:rsidRDefault="00012D7A" w:rsidP="00947619">
      <w:pPr>
        <w:pStyle w:val="ListParagraph"/>
        <w:numPr>
          <w:ilvl w:val="0"/>
          <w:numId w:val="8"/>
        </w:numPr>
      </w:pPr>
      <w:r>
        <w:lastRenderedPageBreak/>
        <w:t>The result is the target profit.</w:t>
      </w:r>
    </w:p>
    <w:p w:rsidR="00947619" w:rsidRDefault="00012D7A" w:rsidP="00947619">
      <w:pPr>
        <w:pStyle w:val="ListParagraph"/>
        <w:numPr>
          <w:ilvl w:val="0"/>
          <w:numId w:val="8"/>
        </w:numPr>
      </w:pPr>
      <w:r w:rsidRPr="00012D7A">
        <w:rPr>
          <w:b/>
        </w:rPr>
        <w:t xml:space="preserve">Formula: </w:t>
      </w:r>
      <w:r>
        <w:t xml:space="preserve">Sales= Variable expenses + Fixed expenses + Profit </w:t>
      </w:r>
    </w:p>
    <w:p w:rsidR="00B66457" w:rsidRPr="00B66457" w:rsidRDefault="00B66457" w:rsidP="00B66457">
      <w:pPr>
        <w:rPr>
          <w:b/>
          <w:u w:val="single"/>
        </w:rPr>
      </w:pPr>
      <w:r w:rsidRPr="00B66457">
        <w:rPr>
          <w:b/>
          <w:u w:val="single"/>
        </w:rPr>
        <w:t>Costs on interest</w:t>
      </w:r>
    </w:p>
    <w:p w:rsidR="00012D7A" w:rsidRDefault="00A41C73" w:rsidP="00012D7A">
      <w:r>
        <w:t xml:space="preserve">The contribution margin approach: </w:t>
      </w:r>
    </w:p>
    <w:p w:rsidR="00A41C73" w:rsidRDefault="00A41C73" w:rsidP="00A41C73">
      <w:pPr>
        <w:pStyle w:val="ListParagraph"/>
        <w:numPr>
          <w:ilvl w:val="0"/>
          <w:numId w:val="9"/>
        </w:numPr>
      </w:pPr>
      <w:r>
        <w:t>Unit sales to attain the target profit= (Fixed expenses + Target profit) / Unit contribution margin</w:t>
      </w:r>
    </w:p>
    <w:p w:rsidR="00A41C73" w:rsidRPr="00012D7A" w:rsidRDefault="00A41C73" w:rsidP="00A41C73">
      <w:pPr>
        <w:pStyle w:val="ListParagraph"/>
        <w:numPr>
          <w:ilvl w:val="0"/>
          <w:numId w:val="9"/>
        </w:numPr>
      </w:pPr>
      <w:r>
        <w:t>Dollar sales to attain target profit= (Fixed expenses + Target profit)/ CM Ratio</w:t>
      </w:r>
    </w:p>
    <w:p w:rsidR="00947619" w:rsidRPr="006C1194" w:rsidRDefault="006C1194" w:rsidP="00947619">
      <w:pPr>
        <w:rPr>
          <w:b/>
          <w:u w:val="single"/>
        </w:rPr>
      </w:pPr>
      <w:r w:rsidRPr="006C1194">
        <w:rPr>
          <w:b/>
          <w:u w:val="single"/>
        </w:rPr>
        <w:t>The Margin of Safety</w:t>
      </w:r>
    </w:p>
    <w:p w:rsidR="00A52039" w:rsidRDefault="005F03FD" w:rsidP="005F03FD">
      <w:pPr>
        <w:pStyle w:val="ListParagraph"/>
        <w:numPr>
          <w:ilvl w:val="0"/>
          <w:numId w:val="10"/>
        </w:numPr>
      </w:pPr>
      <w:r w:rsidRPr="005F03FD">
        <w:t>Margin of safety is used in break-even analysis to indicate the amount of sales that are above the break-even point. In other words, the margin of safety indicates the amount by which a company's sales could decrease before the company will become unprofitable.</w:t>
      </w:r>
    </w:p>
    <w:p w:rsidR="005F03FD" w:rsidRDefault="005F03FD" w:rsidP="005F03FD">
      <w:pPr>
        <w:pStyle w:val="ListParagraph"/>
        <w:numPr>
          <w:ilvl w:val="0"/>
          <w:numId w:val="10"/>
        </w:numPr>
      </w:pPr>
      <w:r>
        <w:t>The higher the margin of safety, the lower the risk of not breaking even and incurring a loss.</w:t>
      </w:r>
    </w:p>
    <w:p w:rsidR="005F03FD" w:rsidRDefault="005F03FD" w:rsidP="005F03FD">
      <w:pPr>
        <w:pStyle w:val="ListParagraph"/>
        <w:numPr>
          <w:ilvl w:val="0"/>
          <w:numId w:val="10"/>
        </w:numPr>
      </w:pPr>
      <w:r>
        <w:t>Margin of safety= Total budgeted ( or actual) sales-Break-even sales</w:t>
      </w:r>
    </w:p>
    <w:p w:rsidR="005F03FD" w:rsidRDefault="005F03FD" w:rsidP="005F03FD">
      <w:pPr>
        <w:pStyle w:val="ListParagraph"/>
        <w:numPr>
          <w:ilvl w:val="0"/>
          <w:numId w:val="10"/>
        </w:numPr>
      </w:pPr>
      <w:r>
        <w:t xml:space="preserve">Margin of safety percentage= Margin of safety in dollars/ Total </w:t>
      </w:r>
      <w:proofErr w:type="gramStart"/>
      <w:r>
        <w:t>budgeted(</w:t>
      </w:r>
      <w:proofErr w:type="gramEnd"/>
      <w:r>
        <w:t xml:space="preserve"> or actual) sales in dollars.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4"/>
        <w:gridCol w:w="1161"/>
      </w:tblGrid>
      <w:tr w:rsidR="00267CF0" w:rsidTr="004C55B6">
        <w:tc>
          <w:tcPr>
            <w:tcW w:w="4674" w:type="dxa"/>
          </w:tcPr>
          <w:p w:rsidR="00267CF0" w:rsidRDefault="00267CF0" w:rsidP="00267CF0">
            <w:r>
              <w:t>Sales ( at</w:t>
            </w:r>
            <w:r w:rsidR="004C55B6">
              <w:t xml:space="preserve"> current volume of 400 rate 250</w:t>
            </w:r>
            <w:r>
              <w:t xml:space="preserve"> per)</w:t>
            </w:r>
            <w:r w:rsidR="004C55B6">
              <w:t xml:space="preserve"> (a)</w:t>
            </w:r>
          </w:p>
        </w:tc>
        <w:tc>
          <w:tcPr>
            <w:tcW w:w="1161" w:type="dxa"/>
          </w:tcPr>
          <w:p w:rsidR="00267CF0" w:rsidRDefault="00267CF0" w:rsidP="004C55B6">
            <w:pPr>
              <w:jc w:val="right"/>
            </w:pPr>
            <w:r>
              <w:t>$100,000</w:t>
            </w:r>
          </w:p>
        </w:tc>
      </w:tr>
      <w:tr w:rsidR="00267CF0" w:rsidTr="004C55B6">
        <w:tc>
          <w:tcPr>
            <w:tcW w:w="4674" w:type="dxa"/>
          </w:tcPr>
          <w:p w:rsidR="00267CF0" w:rsidRDefault="004C55B6" w:rsidP="00267CF0">
            <w:r>
              <w:t>Break-even sales (at 350, rate 250 per)</w:t>
            </w:r>
          </w:p>
        </w:tc>
        <w:tc>
          <w:tcPr>
            <w:tcW w:w="1161" w:type="dxa"/>
          </w:tcPr>
          <w:p w:rsidR="00267CF0" w:rsidRDefault="004C55B6" w:rsidP="004C55B6">
            <w:pPr>
              <w:jc w:val="right"/>
            </w:pPr>
            <w:r>
              <w:t>87,500</w:t>
            </w:r>
          </w:p>
        </w:tc>
      </w:tr>
      <w:tr w:rsidR="00267CF0" w:rsidTr="004C55B6">
        <w:tc>
          <w:tcPr>
            <w:tcW w:w="4674" w:type="dxa"/>
          </w:tcPr>
          <w:p w:rsidR="00267CF0" w:rsidRDefault="004C55B6" w:rsidP="00267CF0">
            <w:r>
              <w:t>Margin of Safety (b)</w:t>
            </w:r>
          </w:p>
        </w:tc>
        <w:tc>
          <w:tcPr>
            <w:tcW w:w="1161" w:type="dxa"/>
          </w:tcPr>
          <w:p w:rsidR="00267CF0" w:rsidRPr="004C55B6" w:rsidRDefault="004C55B6" w:rsidP="004C55B6">
            <w:pPr>
              <w:jc w:val="right"/>
              <w:rPr>
                <w:u w:val="double"/>
              </w:rPr>
            </w:pPr>
            <w:r w:rsidRPr="004C55B6">
              <w:rPr>
                <w:u w:val="double"/>
              </w:rPr>
              <w:t>$12,500</w:t>
            </w:r>
          </w:p>
        </w:tc>
      </w:tr>
      <w:tr w:rsidR="00267CF0" w:rsidTr="004C55B6">
        <w:tc>
          <w:tcPr>
            <w:tcW w:w="4674" w:type="dxa"/>
          </w:tcPr>
          <w:p w:rsidR="00267CF0" w:rsidRDefault="004C55B6" w:rsidP="00267CF0">
            <w:r>
              <w:t>Margin of safety as a percentage of sales, (b)/(a)</w:t>
            </w:r>
          </w:p>
        </w:tc>
        <w:tc>
          <w:tcPr>
            <w:tcW w:w="1161" w:type="dxa"/>
          </w:tcPr>
          <w:p w:rsidR="00267CF0" w:rsidRDefault="004C55B6" w:rsidP="004C55B6">
            <w:pPr>
              <w:jc w:val="right"/>
            </w:pPr>
            <w:r>
              <w:t>12.5 %</w:t>
            </w:r>
          </w:p>
        </w:tc>
      </w:tr>
    </w:tbl>
    <w:p w:rsidR="005F03FD" w:rsidRDefault="005F03FD" w:rsidP="00267CF0">
      <w:pPr>
        <w:ind w:left="360"/>
      </w:pPr>
    </w:p>
    <w:p w:rsidR="004C55B6" w:rsidRPr="005B7FCE" w:rsidRDefault="005B7FCE" w:rsidP="00267CF0">
      <w:pPr>
        <w:ind w:left="360"/>
        <w:rPr>
          <w:b/>
          <w:u w:val="single"/>
        </w:rPr>
      </w:pPr>
      <w:r>
        <w:rPr>
          <w:b/>
          <w:u w:val="single"/>
        </w:rPr>
        <w:t>Operating</w:t>
      </w:r>
      <w:r w:rsidRPr="005B7FCE">
        <w:rPr>
          <w:b/>
          <w:u w:val="single"/>
        </w:rPr>
        <w:t xml:space="preserve"> leverage</w:t>
      </w:r>
    </w:p>
    <w:p w:rsidR="005B7FCE" w:rsidRDefault="00E7658A" w:rsidP="00BA3C40">
      <w:pPr>
        <w:pStyle w:val="ListParagraph"/>
        <w:numPr>
          <w:ilvl w:val="0"/>
          <w:numId w:val="11"/>
        </w:numPr>
      </w:pPr>
      <w:r>
        <w:t>Operating leverage is one of the techniques to measure the impact of changes in sales which lead for change in the profit of the company.</w:t>
      </w:r>
    </w:p>
    <w:p w:rsidR="00E7658A" w:rsidRDefault="003572D6" w:rsidP="00BA3C40">
      <w:pPr>
        <w:pStyle w:val="ListParagraph"/>
        <w:numPr>
          <w:ilvl w:val="0"/>
          <w:numId w:val="11"/>
        </w:numPr>
      </w:pPr>
      <w:r>
        <w:t>If any change in sales, it will lead to corresponding change in profit</w:t>
      </w:r>
    </w:p>
    <w:p w:rsidR="003572D6" w:rsidRDefault="003572D6" w:rsidP="00BA3C40">
      <w:pPr>
        <w:pStyle w:val="ListParagraph"/>
        <w:numPr>
          <w:ilvl w:val="0"/>
          <w:numId w:val="11"/>
        </w:numPr>
      </w:pPr>
      <w:r>
        <w:t>Operating leverage helps to identify the position of fixed cost and variable cost</w:t>
      </w:r>
    </w:p>
    <w:p w:rsidR="003572D6" w:rsidRDefault="003572D6" w:rsidP="00BA3C40">
      <w:pPr>
        <w:pStyle w:val="ListParagraph"/>
        <w:numPr>
          <w:ilvl w:val="0"/>
          <w:numId w:val="11"/>
        </w:numPr>
      </w:pPr>
      <w:r>
        <w:t>Operating leverage measures the relationship between the sales and revenue of the company during a particular period.</w:t>
      </w:r>
    </w:p>
    <w:p w:rsidR="003572D6" w:rsidRDefault="003572D6" w:rsidP="00BA3C40">
      <w:pPr>
        <w:pStyle w:val="ListParagraph"/>
        <w:numPr>
          <w:ilvl w:val="0"/>
          <w:numId w:val="11"/>
        </w:numPr>
      </w:pPr>
      <w:r>
        <w:t>Operating leverage helps to understand the level of fixed cost which is invested in the operating expenses of the business activities</w:t>
      </w:r>
    </w:p>
    <w:p w:rsidR="003572D6" w:rsidRDefault="003572D6" w:rsidP="003572D6">
      <w:pPr>
        <w:pStyle w:val="ListParagraph"/>
        <w:numPr>
          <w:ilvl w:val="0"/>
          <w:numId w:val="11"/>
        </w:numPr>
      </w:pPr>
      <w:r>
        <w:t>Operating leverage describes the overall position of fixed operating cost.</w:t>
      </w:r>
    </w:p>
    <w:p w:rsidR="003572D6" w:rsidRDefault="003572D6" w:rsidP="003572D6">
      <w:pPr>
        <w:pStyle w:val="ListParagraph"/>
        <w:numPr>
          <w:ilvl w:val="0"/>
          <w:numId w:val="11"/>
        </w:numPr>
      </w:pPr>
      <w:r>
        <w:t>The degree of operating leverage = Contribution margin/Net operating income</w:t>
      </w:r>
    </w:p>
    <w:p w:rsidR="00C820DF" w:rsidRDefault="00C820DF" w:rsidP="00C820DF"/>
    <w:p w:rsidR="005F03FD" w:rsidRPr="005F03FD" w:rsidRDefault="005F03FD" w:rsidP="00A52039"/>
    <w:p w:rsidR="00C07C89" w:rsidRPr="00F77EBC" w:rsidRDefault="00C07C89" w:rsidP="00E22D67"/>
    <w:p w:rsidR="00272A1A" w:rsidRPr="004267AE" w:rsidRDefault="00272A1A" w:rsidP="00F16374"/>
    <w:p w:rsidR="00AF451B" w:rsidRDefault="00AF451B" w:rsidP="00F16374"/>
    <w:p w:rsidR="00AF451B" w:rsidRDefault="00AF451B" w:rsidP="00F16374"/>
    <w:p w:rsidR="00AF451B" w:rsidRDefault="00AF451B" w:rsidP="00F16374"/>
    <w:p w:rsidR="00AF451B" w:rsidRDefault="00AF451B" w:rsidP="00F16374"/>
    <w:p w:rsidR="00AF451B" w:rsidRPr="001E669E" w:rsidRDefault="00AF451B" w:rsidP="00F16374"/>
    <w:p w:rsidR="0037083E" w:rsidRPr="00C642BD" w:rsidRDefault="0037083E" w:rsidP="0037083E">
      <w:pPr>
        <w:ind w:left="360"/>
      </w:pPr>
    </w:p>
    <w:sectPr w:rsidR="0037083E" w:rsidRPr="00C642BD" w:rsidSect="001B228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16396"/>
    <w:multiLevelType w:val="hybridMultilevel"/>
    <w:tmpl w:val="5EC06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D0452F"/>
    <w:multiLevelType w:val="hybridMultilevel"/>
    <w:tmpl w:val="CA6C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DC3CE7"/>
    <w:multiLevelType w:val="hybridMultilevel"/>
    <w:tmpl w:val="33F21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4475A0"/>
    <w:multiLevelType w:val="hybridMultilevel"/>
    <w:tmpl w:val="AA0C0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D06D36"/>
    <w:multiLevelType w:val="hybridMultilevel"/>
    <w:tmpl w:val="00425698"/>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5">
    <w:nsid w:val="32A408AE"/>
    <w:multiLevelType w:val="hybridMultilevel"/>
    <w:tmpl w:val="635AEF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262365C"/>
    <w:multiLevelType w:val="hybridMultilevel"/>
    <w:tmpl w:val="4246F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6F3259"/>
    <w:multiLevelType w:val="hybridMultilevel"/>
    <w:tmpl w:val="7DA22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5C80481"/>
    <w:multiLevelType w:val="hybridMultilevel"/>
    <w:tmpl w:val="DA24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A73AB6"/>
    <w:multiLevelType w:val="hybridMultilevel"/>
    <w:tmpl w:val="3BF0E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DA4EDC"/>
    <w:multiLevelType w:val="hybridMultilevel"/>
    <w:tmpl w:val="345A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9"/>
  </w:num>
  <w:num w:numId="4">
    <w:abstractNumId w:val="10"/>
  </w:num>
  <w:num w:numId="5">
    <w:abstractNumId w:val="8"/>
  </w:num>
  <w:num w:numId="6">
    <w:abstractNumId w:val="0"/>
  </w:num>
  <w:num w:numId="7">
    <w:abstractNumId w:val="6"/>
  </w:num>
  <w:num w:numId="8">
    <w:abstractNumId w:val="7"/>
  </w:num>
  <w:num w:numId="9">
    <w:abstractNumId w:val="3"/>
  </w:num>
  <w:num w:numId="10">
    <w:abstractNumId w:val="2"/>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D67650"/>
    <w:rsid w:val="00012D7A"/>
    <w:rsid w:val="0012244A"/>
    <w:rsid w:val="00164156"/>
    <w:rsid w:val="001832EC"/>
    <w:rsid w:val="001B2288"/>
    <w:rsid w:val="001E2DF1"/>
    <w:rsid w:val="001E669E"/>
    <w:rsid w:val="001E773D"/>
    <w:rsid w:val="00255D2E"/>
    <w:rsid w:val="00267CF0"/>
    <w:rsid w:val="00272A1A"/>
    <w:rsid w:val="002774EF"/>
    <w:rsid w:val="003572D6"/>
    <w:rsid w:val="0037083E"/>
    <w:rsid w:val="003F1C41"/>
    <w:rsid w:val="00411437"/>
    <w:rsid w:val="004146CB"/>
    <w:rsid w:val="004267AE"/>
    <w:rsid w:val="004C55B6"/>
    <w:rsid w:val="004E49FF"/>
    <w:rsid w:val="005B7FCE"/>
    <w:rsid w:val="005D5591"/>
    <w:rsid w:val="005D6FA3"/>
    <w:rsid w:val="005E4297"/>
    <w:rsid w:val="005F03FD"/>
    <w:rsid w:val="0068151C"/>
    <w:rsid w:val="006C1194"/>
    <w:rsid w:val="00744FC2"/>
    <w:rsid w:val="0078171F"/>
    <w:rsid w:val="008663F3"/>
    <w:rsid w:val="008B784A"/>
    <w:rsid w:val="00947619"/>
    <w:rsid w:val="00963538"/>
    <w:rsid w:val="00964EA3"/>
    <w:rsid w:val="00A0278F"/>
    <w:rsid w:val="00A41C73"/>
    <w:rsid w:val="00A52039"/>
    <w:rsid w:val="00A73C5F"/>
    <w:rsid w:val="00AF451B"/>
    <w:rsid w:val="00B66457"/>
    <w:rsid w:val="00B75CEA"/>
    <w:rsid w:val="00BA3C40"/>
    <w:rsid w:val="00BB3592"/>
    <w:rsid w:val="00C07C89"/>
    <w:rsid w:val="00C4184B"/>
    <w:rsid w:val="00C642BD"/>
    <w:rsid w:val="00C820DF"/>
    <w:rsid w:val="00D67650"/>
    <w:rsid w:val="00D75A2E"/>
    <w:rsid w:val="00E02633"/>
    <w:rsid w:val="00E147CA"/>
    <w:rsid w:val="00E22D67"/>
    <w:rsid w:val="00E7658A"/>
    <w:rsid w:val="00F030E9"/>
    <w:rsid w:val="00F16374"/>
    <w:rsid w:val="00F77EBC"/>
    <w:rsid w:val="00FD5D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2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5A2E"/>
    <w:pPr>
      <w:ind w:left="720"/>
      <w:contextualSpacing/>
    </w:pPr>
  </w:style>
  <w:style w:type="table" w:styleId="TableGrid">
    <w:name w:val="Table Grid"/>
    <w:basedOn w:val="TableNormal"/>
    <w:uiPriority w:val="59"/>
    <w:rsid w:val="001E66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418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184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11902082">
      <w:bodyDiv w:val="1"/>
      <w:marLeft w:val="0"/>
      <w:marRight w:val="0"/>
      <w:marTop w:val="0"/>
      <w:marBottom w:val="0"/>
      <w:divBdr>
        <w:top w:val="none" w:sz="0" w:space="0" w:color="auto"/>
        <w:left w:val="none" w:sz="0" w:space="0" w:color="auto"/>
        <w:bottom w:val="none" w:sz="0" w:space="0" w:color="auto"/>
        <w:right w:val="none" w:sz="0" w:space="0" w:color="auto"/>
      </w:divBdr>
      <w:divsChild>
        <w:div w:id="404762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5</Pages>
  <Words>927</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Shawpon</dc:creator>
  <cp:keywords/>
  <dc:description/>
  <cp:lastModifiedBy>Shawpon</cp:lastModifiedBy>
  <cp:revision>69</cp:revision>
  <dcterms:created xsi:type="dcterms:W3CDTF">2019-03-04T07:17:00Z</dcterms:created>
  <dcterms:modified xsi:type="dcterms:W3CDTF">2019-03-05T23:51:00Z</dcterms:modified>
</cp:coreProperties>
</file>